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3BD6C" w14:textId="77777777" w:rsidR="00A726EA" w:rsidRPr="00A726EA" w:rsidRDefault="00A726EA" w:rsidP="00A726EA">
      <w:pPr>
        <w:jc w:val="center"/>
        <w:rPr>
          <w:b/>
          <w:bCs/>
        </w:rPr>
      </w:pPr>
      <w:r w:rsidRPr="00A726EA">
        <w:rPr>
          <w:b/>
          <w:bCs/>
        </w:rPr>
        <w:t>FORMULARZ KONSULTACYJNY</w:t>
      </w:r>
    </w:p>
    <w:p w14:paraId="0A51D2CA" w14:textId="0C269135" w:rsidR="00AE5018" w:rsidRPr="00A500CC" w:rsidRDefault="00A726EA" w:rsidP="00AE5018">
      <w:pPr>
        <w:spacing w:after="0"/>
        <w:jc w:val="center"/>
        <w:rPr>
          <w:b/>
          <w:bCs/>
        </w:rPr>
      </w:pPr>
      <w:bookmarkStart w:id="0" w:name="_Hlk175297503"/>
      <w:r w:rsidRPr="00A726EA">
        <w:rPr>
          <w:b/>
          <w:bCs/>
        </w:rPr>
        <w:t xml:space="preserve">projektu </w:t>
      </w:r>
      <w:bookmarkEnd w:id="0"/>
      <w:r w:rsidR="00AE5018">
        <w:rPr>
          <w:b/>
          <w:bCs/>
        </w:rPr>
        <w:t xml:space="preserve">uchwały </w:t>
      </w:r>
      <w:r w:rsidR="00AE5018" w:rsidRPr="00A500CC">
        <w:rPr>
          <w:b/>
          <w:bCs/>
        </w:rPr>
        <w:t>w sprawie przyjęcia Regulaminu określającego zasady wyznaczania składu oraz</w:t>
      </w:r>
    </w:p>
    <w:p w14:paraId="35DFCADB" w14:textId="77777777" w:rsidR="00AE5018" w:rsidRDefault="00AE5018" w:rsidP="00AE5018">
      <w:pPr>
        <w:jc w:val="center"/>
      </w:pPr>
      <w:r w:rsidRPr="00A500CC">
        <w:rPr>
          <w:b/>
          <w:bCs/>
        </w:rPr>
        <w:t>zasady działania Komitetu Rewitalizacji</w:t>
      </w:r>
      <w:r>
        <w:t xml:space="preserve"> </w:t>
      </w:r>
    </w:p>
    <w:p w14:paraId="2FC28B86" w14:textId="66F78EB0" w:rsidR="00A726EA" w:rsidRDefault="00A726EA" w:rsidP="001F50FB">
      <w:pPr>
        <w:jc w:val="both"/>
      </w:pPr>
      <w:r>
        <w:t xml:space="preserve">Konsultacje społeczne mają na celu zebranie od mieszkańców </w:t>
      </w:r>
      <w:r w:rsidR="000D45B1">
        <w:t>gminy</w:t>
      </w:r>
      <w:r>
        <w:t xml:space="preserve"> uwag, opinii oraz propozycji dotyczących </w:t>
      </w:r>
      <w:r w:rsidR="001F50FB">
        <w:t>zasad wyznaczania składu oraz zasady działania Komitetu Rewitalizacji</w:t>
      </w:r>
      <w:r>
        <w:t xml:space="preserve">. </w:t>
      </w:r>
    </w:p>
    <w:p w14:paraId="54DE0FE6" w14:textId="232ED418" w:rsidR="00A726EA" w:rsidRDefault="00A726EA" w:rsidP="00A726EA">
      <w:pPr>
        <w:jc w:val="both"/>
      </w:pPr>
      <w:r>
        <w:t xml:space="preserve">Poniższy formularz można złożyć osobiście w sekretariacie Urzędu </w:t>
      </w:r>
      <w:r w:rsidR="009F4E63">
        <w:t xml:space="preserve">Gminy </w:t>
      </w:r>
      <w:r w:rsidR="000D45B1">
        <w:t>Grodziec</w:t>
      </w:r>
      <w:r>
        <w:t>, przesłać korespondencyjnie na adres</w:t>
      </w:r>
      <w:r w:rsidRPr="00A726EA">
        <w:t xml:space="preserve">: </w:t>
      </w:r>
      <w:r w:rsidR="009F4E63">
        <w:t xml:space="preserve">Urząd Gminy </w:t>
      </w:r>
      <w:r w:rsidR="000D45B1">
        <w:t xml:space="preserve">Grodziec, ul. Główna 17, 62-580 Grodziec </w:t>
      </w:r>
      <w:r>
        <w:t xml:space="preserve">lub w wersji elektronicznej wypełnić, podpisać, zeskanować i przesłać za pośrednictwem poczty elektronicznej na adres: </w:t>
      </w:r>
      <w:r w:rsidR="009F4E63" w:rsidRPr="00D02B70">
        <w:t>ug@</w:t>
      </w:r>
      <w:r w:rsidR="000D45B1">
        <w:t>grodziec</w:t>
      </w:r>
      <w:r w:rsidR="009F4E63" w:rsidRPr="00D02B70">
        <w:t>.pl</w:t>
      </w:r>
    </w:p>
    <w:p w14:paraId="367FC085" w14:textId="0A031E4F" w:rsidR="00A726EA" w:rsidRDefault="00A726EA" w:rsidP="00A726EA">
      <w:pPr>
        <w:jc w:val="both"/>
      </w:pPr>
      <w:r>
        <w:t xml:space="preserve">Formularz należy złożyć w terminie od </w:t>
      </w:r>
      <w:r w:rsidR="005C3CC2">
        <w:t>2</w:t>
      </w:r>
      <w:r w:rsidR="001E4AE9">
        <w:t>2</w:t>
      </w:r>
      <w:r w:rsidR="005C3CC2">
        <w:t xml:space="preserve"> sierpnia</w:t>
      </w:r>
      <w:r w:rsidR="009F4E63">
        <w:t xml:space="preserve"> do </w:t>
      </w:r>
      <w:r w:rsidR="000D45B1">
        <w:t>2</w:t>
      </w:r>
      <w:r w:rsidR="001E4AE9">
        <w:t>5</w:t>
      </w:r>
      <w:r w:rsidR="005C3CC2">
        <w:t xml:space="preserve"> września</w:t>
      </w:r>
      <w:r w:rsidR="009F4E63">
        <w:t xml:space="preserve"> 202</w:t>
      </w:r>
      <w:r w:rsidR="000D45B1">
        <w:t>5</w:t>
      </w:r>
      <w:r>
        <w:t xml:space="preserve"> r. (liczy się data wpływu). Formularz konsultacyjny niepodpisany imieniem i nazwiskiem nie będzie rozpatrywany.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A726EA" w14:paraId="6ACA8884" w14:textId="77777777" w:rsidTr="00A726EA">
        <w:tc>
          <w:tcPr>
            <w:tcW w:w="1838" w:type="dxa"/>
          </w:tcPr>
          <w:p w14:paraId="3A906BE5" w14:textId="795DBC7C" w:rsidR="00A726EA" w:rsidRPr="00A726EA" w:rsidRDefault="00A726EA" w:rsidP="00A726EA">
            <w:pPr>
              <w:rPr>
                <w:b/>
                <w:bCs/>
              </w:rPr>
            </w:pPr>
            <w:r w:rsidRPr="00A726EA">
              <w:rPr>
                <w:b/>
                <w:bCs/>
              </w:rPr>
              <w:t>Imię i nazwisko</w:t>
            </w:r>
          </w:p>
        </w:tc>
        <w:tc>
          <w:tcPr>
            <w:tcW w:w="7224" w:type="dxa"/>
          </w:tcPr>
          <w:p w14:paraId="38FC5DFA" w14:textId="77777777" w:rsidR="00A726EA" w:rsidRDefault="00A726EA" w:rsidP="00A726EA"/>
          <w:p w14:paraId="518808E8" w14:textId="77777777" w:rsidR="00A726EA" w:rsidRDefault="00A726EA" w:rsidP="00A726EA"/>
        </w:tc>
      </w:tr>
      <w:tr w:rsidR="00A726EA" w14:paraId="0E06D884" w14:textId="77777777" w:rsidTr="00A726EA">
        <w:tc>
          <w:tcPr>
            <w:tcW w:w="1838" w:type="dxa"/>
          </w:tcPr>
          <w:p w14:paraId="62C86058" w14:textId="77777777" w:rsidR="00A726EA" w:rsidRDefault="00A726EA" w:rsidP="00A726EA">
            <w:pPr>
              <w:rPr>
                <w:b/>
                <w:bCs/>
              </w:rPr>
            </w:pPr>
            <w:r w:rsidRPr="00A726EA">
              <w:rPr>
                <w:b/>
                <w:bCs/>
              </w:rPr>
              <w:t xml:space="preserve">Nazwa instytucji </w:t>
            </w:r>
          </w:p>
          <w:p w14:paraId="76E420CB" w14:textId="44AE037B" w:rsidR="00A726EA" w:rsidRPr="00A726EA" w:rsidRDefault="00A726EA" w:rsidP="00A726EA">
            <w:pPr>
              <w:rPr>
                <w:b/>
                <w:bCs/>
              </w:rPr>
            </w:pPr>
            <w:r w:rsidRPr="00A726EA">
              <w:rPr>
                <w:b/>
                <w:bCs/>
              </w:rPr>
              <w:t>(jeśli dotyczy)</w:t>
            </w:r>
          </w:p>
        </w:tc>
        <w:tc>
          <w:tcPr>
            <w:tcW w:w="7224" w:type="dxa"/>
          </w:tcPr>
          <w:p w14:paraId="28CAFADE" w14:textId="77777777" w:rsidR="00A726EA" w:rsidRDefault="00A726EA" w:rsidP="00A726EA"/>
        </w:tc>
      </w:tr>
    </w:tbl>
    <w:p w14:paraId="0B119919" w14:textId="77777777" w:rsidR="00A726EA" w:rsidRDefault="00A726EA" w:rsidP="00A726EA"/>
    <w:p w14:paraId="4E10F095" w14:textId="5003D993" w:rsidR="00A726EA" w:rsidRPr="00A726EA" w:rsidRDefault="00A726EA" w:rsidP="001F50FB">
      <w:pPr>
        <w:jc w:val="center"/>
        <w:rPr>
          <w:b/>
          <w:bCs/>
        </w:rPr>
      </w:pPr>
      <w:r w:rsidRPr="00A726EA">
        <w:rPr>
          <w:b/>
          <w:bCs/>
        </w:rPr>
        <w:t xml:space="preserve">UWAGI, OPINIE I PROPOZYCJE </w:t>
      </w:r>
      <w:r w:rsidR="001F50FB">
        <w:rPr>
          <w:b/>
          <w:bCs/>
        </w:rPr>
        <w:t xml:space="preserve">DO </w:t>
      </w:r>
      <w:r w:rsidR="001F50FB" w:rsidRPr="001F50FB">
        <w:rPr>
          <w:b/>
          <w:bCs/>
        </w:rPr>
        <w:t>PROJEKTU UCHWAŁY W SPRAWIE PRZYJĘCIA REGULAMINU OKREŚLAJĄCEGO ZASADY WYZNACZANIA SKŁADU ORAZ</w:t>
      </w:r>
      <w:r w:rsidR="001F50FB">
        <w:rPr>
          <w:b/>
          <w:bCs/>
        </w:rPr>
        <w:t xml:space="preserve"> </w:t>
      </w:r>
      <w:r w:rsidR="001F50FB" w:rsidRPr="001F50FB">
        <w:rPr>
          <w:b/>
          <w:bCs/>
        </w:rPr>
        <w:t>ZASADY DZIAŁANIA KOMITETU REWITALIZACJI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4253"/>
        <w:gridCol w:w="4105"/>
      </w:tblGrid>
      <w:tr w:rsidR="00A726EA" w14:paraId="628C0BE2" w14:textId="77777777" w:rsidTr="00A726EA">
        <w:tc>
          <w:tcPr>
            <w:tcW w:w="704" w:type="dxa"/>
          </w:tcPr>
          <w:p w14:paraId="78623CBC" w14:textId="5775ACBD" w:rsidR="00A726EA" w:rsidRPr="00A726EA" w:rsidRDefault="00A726EA" w:rsidP="00A726EA">
            <w:pPr>
              <w:jc w:val="center"/>
              <w:rPr>
                <w:b/>
                <w:bCs/>
              </w:rPr>
            </w:pPr>
            <w:r w:rsidRPr="00A726EA">
              <w:rPr>
                <w:b/>
                <w:bCs/>
              </w:rPr>
              <w:t>L.p.</w:t>
            </w:r>
          </w:p>
        </w:tc>
        <w:tc>
          <w:tcPr>
            <w:tcW w:w="4253" w:type="dxa"/>
          </w:tcPr>
          <w:p w14:paraId="52BB9DB0" w14:textId="171F839F" w:rsidR="00A726EA" w:rsidRPr="00A726EA" w:rsidRDefault="00A726EA" w:rsidP="00A726EA">
            <w:pPr>
              <w:jc w:val="center"/>
              <w:rPr>
                <w:b/>
                <w:bCs/>
              </w:rPr>
            </w:pPr>
            <w:r w:rsidRPr="00A726EA">
              <w:rPr>
                <w:b/>
                <w:bCs/>
              </w:rPr>
              <w:t xml:space="preserve">UWAGI, OPINIE I PROPOZYCJE </w:t>
            </w:r>
          </w:p>
        </w:tc>
        <w:tc>
          <w:tcPr>
            <w:tcW w:w="4105" w:type="dxa"/>
          </w:tcPr>
          <w:p w14:paraId="6BC0E7DD" w14:textId="173FBBFE" w:rsidR="00A726EA" w:rsidRPr="00A726EA" w:rsidRDefault="00A726EA" w:rsidP="00A726EA">
            <w:pPr>
              <w:jc w:val="center"/>
              <w:rPr>
                <w:b/>
                <w:bCs/>
              </w:rPr>
            </w:pPr>
            <w:r w:rsidRPr="00A726EA">
              <w:rPr>
                <w:b/>
                <w:bCs/>
              </w:rPr>
              <w:t>UZASADNIENIE</w:t>
            </w:r>
          </w:p>
        </w:tc>
      </w:tr>
      <w:tr w:rsidR="00A726EA" w14:paraId="302A836C" w14:textId="77777777" w:rsidTr="00A726EA">
        <w:tc>
          <w:tcPr>
            <w:tcW w:w="704" w:type="dxa"/>
          </w:tcPr>
          <w:p w14:paraId="31B0CE05" w14:textId="2918942D" w:rsidR="00A726EA" w:rsidRDefault="00A726EA" w:rsidP="00A726EA">
            <w:r>
              <w:t>1.</w:t>
            </w:r>
          </w:p>
        </w:tc>
        <w:tc>
          <w:tcPr>
            <w:tcW w:w="4253" w:type="dxa"/>
          </w:tcPr>
          <w:p w14:paraId="0DF083C8" w14:textId="77777777" w:rsidR="00A726EA" w:rsidRDefault="00A726EA" w:rsidP="00A726EA"/>
          <w:p w14:paraId="0EB3C082" w14:textId="77777777" w:rsidR="00A726EA" w:rsidRDefault="00A726EA" w:rsidP="00A726EA"/>
          <w:p w14:paraId="3FC45C13" w14:textId="77777777" w:rsidR="00A726EA" w:rsidRDefault="00A726EA" w:rsidP="00A726EA"/>
          <w:p w14:paraId="651209BB" w14:textId="77777777" w:rsidR="00A726EA" w:rsidRDefault="00A726EA" w:rsidP="00A726EA"/>
        </w:tc>
        <w:tc>
          <w:tcPr>
            <w:tcW w:w="4105" w:type="dxa"/>
          </w:tcPr>
          <w:p w14:paraId="66DC6563" w14:textId="029D3BF6" w:rsidR="00A726EA" w:rsidRDefault="00A726EA" w:rsidP="00A726EA"/>
        </w:tc>
      </w:tr>
      <w:tr w:rsidR="00A726EA" w14:paraId="4824CD4D" w14:textId="77777777" w:rsidTr="00A726EA">
        <w:tc>
          <w:tcPr>
            <w:tcW w:w="704" w:type="dxa"/>
          </w:tcPr>
          <w:p w14:paraId="6A0094C2" w14:textId="2EF95478" w:rsidR="00A726EA" w:rsidRDefault="00A726EA" w:rsidP="00A726EA">
            <w:r>
              <w:t>2.</w:t>
            </w:r>
          </w:p>
        </w:tc>
        <w:tc>
          <w:tcPr>
            <w:tcW w:w="4253" w:type="dxa"/>
          </w:tcPr>
          <w:p w14:paraId="2C9DA0B5" w14:textId="77777777" w:rsidR="00A726EA" w:rsidRDefault="00A726EA" w:rsidP="00A726EA"/>
          <w:p w14:paraId="296B887A" w14:textId="77777777" w:rsidR="00A726EA" w:rsidRDefault="00A726EA" w:rsidP="00A726EA"/>
          <w:p w14:paraId="462F047D" w14:textId="77777777" w:rsidR="00A726EA" w:rsidRDefault="00A726EA" w:rsidP="00A726EA"/>
          <w:p w14:paraId="714F9609" w14:textId="77777777" w:rsidR="00A726EA" w:rsidRDefault="00A726EA" w:rsidP="00A726EA"/>
        </w:tc>
        <w:tc>
          <w:tcPr>
            <w:tcW w:w="4105" w:type="dxa"/>
          </w:tcPr>
          <w:p w14:paraId="3357BE1A" w14:textId="000C4213" w:rsidR="00A726EA" w:rsidRDefault="00A726EA" w:rsidP="00A726EA"/>
        </w:tc>
      </w:tr>
      <w:tr w:rsidR="00A726EA" w14:paraId="6116A3B8" w14:textId="77777777" w:rsidTr="00A726EA">
        <w:tc>
          <w:tcPr>
            <w:tcW w:w="704" w:type="dxa"/>
          </w:tcPr>
          <w:p w14:paraId="46E4E55A" w14:textId="2E2A5C6E" w:rsidR="00A726EA" w:rsidRDefault="00A726EA" w:rsidP="00A726EA">
            <w:r>
              <w:t>3.</w:t>
            </w:r>
          </w:p>
        </w:tc>
        <w:tc>
          <w:tcPr>
            <w:tcW w:w="4253" w:type="dxa"/>
          </w:tcPr>
          <w:p w14:paraId="52C9AA0E" w14:textId="77777777" w:rsidR="00A726EA" w:rsidRDefault="00A726EA" w:rsidP="00A726EA"/>
          <w:p w14:paraId="704C752B" w14:textId="77777777" w:rsidR="00A726EA" w:rsidRDefault="00A726EA" w:rsidP="00A726EA"/>
          <w:p w14:paraId="39A2A60F" w14:textId="77777777" w:rsidR="00A726EA" w:rsidRDefault="00A726EA" w:rsidP="00A726EA"/>
          <w:p w14:paraId="32562CE5" w14:textId="77777777" w:rsidR="00A726EA" w:rsidRDefault="00A726EA" w:rsidP="00A726EA"/>
        </w:tc>
        <w:tc>
          <w:tcPr>
            <w:tcW w:w="4105" w:type="dxa"/>
          </w:tcPr>
          <w:p w14:paraId="563F9A7D" w14:textId="153BCDE3" w:rsidR="00A726EA" w:rsidRDefault="00A726EA" w:rsidP="00A726EA"/>
        </w:tc>
      </w:tr>
      <w:tr w:rsidR="00A726EA" w14:paraId="344EECE7" w14:textId="77777777" w:rsidTr="00A726EA">
        <w:tc>
          <w:tcPr>
            <w:tcW w:w="704" w:type="dxa"/>
          </w:tcPr>
          <w:p w14:paraId="3C93C2C7" w14:textId="2A28C3D3" w:rsidR="00A726EA" w:rsidRDefault="00A726EA" w:rsidP="00A726EA">
            <w:r>
              <w:t>4.</w:t>
            </w:r>
          </w:p>
        </w:tc>
        <w:tc>
          <w:tcPr>
            <w:tcW w:w="4253" w:type="dxa"/>
          </w:tcPr>
          <w:p w14:paraId="4488519D" w14:textId="77777777" w:rsidR="00A726EA" w:rsidRDefault="00A726EA" w:rsidP="00A726EA"/>
          <w:p w14:paraId="464FCD16" w14:textId="77777777" w:rsidR="00A726EA" w:rsidRDefault="00A726EA" w:rsidP="00A726EA"/>
          <w:p w14:paraId="66D9E1F1" w14:textId="77777777" w:rsidR="00A726EA" w:rsidRDefault="00A726EA" w:rsidP="00A726EA"/>
          <w:p w14:paraId="739790FF" w14:textId="77777777" w:rsidR="00A726EA" w:rsidRDefault="00A726EA" w:rsidP="00A726EA"/>
        </w:tc>
        <w:tc>
          <w:tcPr>
            <w:tcW w:w="4105" w:type="dxa"/>
          </w:tcPr>
          <w:p w14:paraId="0BA42C94" w14:textId="2F052635" w:rsidR="00A726EA" w:rsidRDefault="00A726EA" w:rsidP="00A726EA"/>
        </w:tc>
      </w:tr>
      <w:tr w:rsidR="00A726EA" w14:paraId="6BF77830" w14:textId="77777777" w:rsidTr="00A726EA">
        <w:tc>
          <w:tcPr>
            <w:tcW w:w="704" w:type="dxa"/>
          </w:tcPr>
          <w:p w14:paraId="52E32A2A" w14:textId="49D94460" w:rsidR="00A726EA" w:rsidRDefault="00040E8D" w:rsidP="00A726EA">
            <w:r>
              <w:t>…</w:t>
            </w:r>
          </w:p>
        </w:tc>
        <w:tc>
          <w:tcPr>
            <w:tcW w:w="4253" w:type="dxa"/>
          </w:tcPr>
          <w:p w14:paraId="2F15CCAD" w14:textId="77777777" w:rsidR="00A726EA" w:rsidRDefault="00A726EA" w:rsidP="00A726EA"/>
        </w:tc>
        <w:tc>
          <w:tcPr>
            <w:tcW w:w="4105" w:type="dxa"/>
          </w:tcPr>
          <w:p w14:paraId="6FD57BB3" w14:textId="18A28D5C" w:rsidR="00A726EA" w:rsidRDefault="00A726EA" w:rsidP="00A726EA"/>
        </w:tc>
      </w:tr>
    </w:tbl>
    <w:p w14:paraId="7ED4080B" w14:textId="77777777" w:rsidR="00A726EA" w:rsidRDefault="00A726EA" w:rsidP="00A726EA"/>
    <w:p w14:paraId="302B4658" w14:textId="77777777" w:rsidR="00A726EA" w:rsidRDefault="00A726EA" w:rsidP="00A726EA"/>
    <w:p w14:paraId="4F4BB59F" w14:textId="29449B00" w:rsidR="00A726EA" w:rsidRDefault="00A726EA" w:rsidP="00A726EA">
      <w:pPr>
        <w:spacing w:after="0"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………………………………………………………………….</w:t>
      </w:r>
    </w:p>
    <w:p w14:paraId="0760A88B" w14:textId="4AFB75AB" w:rsidR="00A726EA" w:rsidRDefault="00A726EA" w:rsidP="00A726EA">
      <w:r>
        <w:t xml:space="preserve">                                                                                                            (czytelny podpis)</w:t>
      </w:r>
    </w:p>
    <w:p w14:paraId="1BCF34C4" w14:textId="77777777" w:rsidR="00A726EA" w:rsidRDefault="00A726EA" w:rsidP="00A726EA"/>
    <w:p w14:paraId="54E14F5B" w14:textId="77777777" w:rsidR="00A726EA" w:rsidRDefault="00A726EA" w:rsidP="00A726EA"/>
    <w:p w14:paraId="19A3C143" w14:textId="7FFE71B0" w:rsidR="00BA61B1" w:rsidRPr="00BA61B1" w:rsidRDefault="00A726EA" w:rsidP="001F50FB">
      <w:pPr>
        <w:jc w:val="center"/>
        <w:rPr>
          <w:b/>
          <w:bCs/>
          <w:sz w:val="20"/>
          <w:szCs w:val="20"/>
        </w:rPr>
      </w:pPr>
      <w:r w:rsidRPr="00BA61B1">
        <w:rPr>
          <w:b/>
          <w:bCs/>
          <w:sz w:val="20"/>
          <w:szCs w:val="20"/>
        </w:rPr>
        <w:lastRenderedPageBreak/>
        <w:t xml:space="preserve">Klauzula informacyjna wynikająca z RODO w związku z konsultacjami społecznymi </w:t>
      </w:r>
      <w:r w:rsidR="00BA61B1" w:rsidRPr="00BA61B1">
        <w:rPr>
          <w:b/>
          <w:bCs/>
          <w:sz w:val="20"/>
          <w:szCs w:val="20"/>
        </w:rPr>
        <w:t xml:space="preserve">projektu </w:t>
      </w:r>
      <w:r w:rsidR="001F50FB" w:rsidRPr="001F50FB">
        <w:rPr>
          <w:b/>
          <w:bCs/>
          <w:sz w:val="20"/>
          <w:szCs w:val="20"/>
        </w:rPr>
        <w:t xml:space="preserve">uchwały </w:t>
      </w:r>
      <w:r w:rsidR="001F50FB">
        <w:rPr>
          <w:b/>
          <w:bCs/>
          <w:sz w:val="20"/>
          <w:szCs w:val="20"/>
        </w:rPr>
        <w:br/>
      </w:r>
      <w:r w:rsidR="001F50FB" w:rsidRPr="001F50FB">
        <w:rPr>
          <w:b/>
          <w:bCs/>
          <w:sz w:val="20"/>
          <w:szCs w:val="20"/>
        </w:rPr>
        <w:t>w sprawie przyjęcia Regulaminu określającego zasady wyznaczania składu oraz</w:t>
      </w:r>
      <w:r w:rsidR="001F50FB">
        <w:rPr>
          <w:b/>
          <w:bCs/>
          <w:sz w:val="20"/>
          <w:szCs w:val="20"/>
        </w:rPr>
        <w:t xml:space="preserve"> </w:t>
      </w:r>
      <w:r w:rsidR="001F50FB" w:rsidRPr="001F50FB">
        <w:rPr>
          <w:b/>
          <w:bCs/>
          <w:sz w:val="20"/>
          <w:szCs w:val="20"/>
        </w:rPr>
        <w:t>zasady działania Komitetu Rewitalizacji</w:t>
      </w:r>
    </w:p>
    <w:p w14:paraId="73A7C0D7" w14:textId="77777777" w:rsidR="000D45B1" w:rsidRPr="000D45B1" w:rsidRDefault="000D45B1" w:rsidP="000D45B1">
      <w:pPr>
        <w:jc w:val="both"/>
        <w:rPr>
          <w:sz w:val="20"/>
          <w:szCs w:val="20"/>
        </w:rPr>
      </w:pPr>
      <w:r w:rsidRPr="000D45B1">
        <w:rPr>
          <w:sz w:val="20"/>
          <w:szCs w:val="20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 </w:t>
      </w:r>
    </w:p>
    <w:p w14:paraId="059DEDAC" w14:textId="77777777" w:rsidR="000D45B1" w:rsidRPr="000D45B1" w:rsidRDefault="000D45B1" w:rsidP="000D45B1">
      <w:pPr>
        <w:jc w:val="both"/>
        <w:rPr>
          <w:sz w:val="20"/>
          <w:szCs w:val="20"/>
        </w:rPr>
      </w:pPr>
      <w:r w:rsidRPr="000D45B1">
        <w:rPr>
          <w:sz w:val="20"/>
          <w:szCs w:val="20"/>
        </w:rPr>
        <w:t>1. Administratorem Pani/Pana danych osobowych jest Gmina Grodziec, Grodziec, ul. Główna 17,</w:t>
      </w:r>
      <w:r w:rsidRPr="000D45B1">
        <w:rPr>
          <w:sz w:val="20"/>
          <w:szCs w:val="20"/>
        </w:rPr>
        <w:br/>
        <w:t>62-580 Grodziec.</w:t>
      </w:r>
    </w:p>
    <w:p w14:paraId="16B392D0" w14:textId="77777777" w:rsidR="000D45B1" w:rsidRPr="000D45B1" w:rsidRDefault="000D45B1" w:rsidP="000D45B1">
      <w:pPr>
        <w:jc w:val="both"/>
        <w:rPr>
          <w:sz w:val="20"/>
          <w:szCs w:val="20"/>
        </w:rPr>
      </w:pPr>
      <w:r w:rsidRPr="000D45B1">
        <w:rPr>
          <w:sz w:val="20"/>
          <w:szCs w:val="20"/>
        </w:rPr>
        <w:t>2. Jeśli ma Pani/Pan pytania dotyczące sposobu i zakresu przetwarzania Pani/Pana danych osobowych w zakresie działania Urzędu Gminy Grodziec, a także przysługujących Pani/Panu uprawnień, może się Pani/Pan skontaktować się z Inspektorem Ochrony Danych Piotrem Kropidłowskim, email: iod@comp-net.pl.</w:t>
      </w:r>
    </w:p>
    <w:p w14:paraId="0213F94D" w14:textId="77777777" w:rsidR="000D45B1" w:rsidRPr="000D45B1" w:rsidRDefault="000D45B1" w:rsidP="000D45B1">
      <w:pPr>
        <w:jc w:val="both"/>
        <w:rPr>
          <w:sz w:val="20"/>
          <w:szCs w:val="20"/>
        </w:rPr>
      </w:pPr>
      <w:r w:rsidRPr="000D45B1">
        <w:rPr>
          <w:sz w:val="20"/>
          <w:szCs w:val="20"/>
        </w:rPr>
        <w:t>3. Podstawą przetwarzania Pani/Pana danych osobowych jest art. 6 ust. 1 punkt e Rozporządzenia Parlamentu Europejskiego i Rady (UE) 2016/679 z dnia 27 kwietnia 2016 r. w sprawie ochrony osób fizycznych w związku z przetwarzaniem danych osobowych i w sprawie swobodnego przepływu takich danych oraz uchylenia dyrektywy 95/46/WE.</w:t>
      </w:r>
    </w:p>
    <w:p w14:paraId="534FBA3D" w14:textId="77777777" w:rsidR="000D45B1" w:rsidRPr="000D45B1" w:rsidRDefault="000D45B1" w:rsidP="000D45B1">
      <w:pPr>
        <w:jc w:val="both"/>
        <w:rPr>
          <w:sz w:val="20"/>
          <w:szCs w:val="20"/>
        </w:rPr>
      </w:pPr>
      <w:r w:rsidRPr="000D45B1">
        <w:rPr>
          <w:sz w:val="20"/>
          <w:szCs w:val="20"/>
        </w:rPr>
        <w:t>4. Pani/Pana dane osobowe przetwarzane są w celu przeprowadzenia konsultacji społecznych projektu uchwały Rady Gminy Grodziec o wyznaczeniu obszaru zdegradowanego i obszaru rewitalizacji, zgodnie z ustawą z dnia 9 października 2015 r. o rewitalizacji (Dz.U. z 2024 r., poz. 278).</w:t>
      </w:r>
    </w:p>
    <w:p w14:paraId="34A8AA01" w14:textId="77777777" w:rsidR="000D45B1" w:rsidRPr="000D45B1" w:rsidRDefault="000D45B1" w:rsidP="000D45B1">
      <w:pPr>
        <w:jc w:val="both"/>
        <w:rPr>
          <w:sz w:val="20"/>
          <w:szCs w:val="20"/>
        </w:rPr>
      </w:pPr>
      <w:r w:rsidRPr="000D45B1">
        <w:rPr>
          <w:sz w:val="20"/>
          <w:szCs w:val="20"/>
        </w:rPr>
        <w:t>5. W związku z przetwarzaniem danych w celach, o których mowa w pkt. 4 odbiorcami Pani/Pana danych osobowych mogą być:</w:t>
      </w:r>
    </w:p>
    <w:p w14:paraId="458EABCC" w14:textId="77777777" w:rsidR="000D45B1" w:rsidRPr="000D45B1" w:rsidRDefault="000D45B1" w:rsidP="000D45B1">
      <w:pPr>
        <w:jc w:val="both"/>
        <w:rPr>
          <w:sz w:val="20"/>
          <w:szCs w:val="20"/>
        </w:rPr>
      </w:pPr>
      <w:r w:rsidRPr="000D45B1">
        <w:rPr>
          <w:sz w:val="20"/>
          <w:szCs w:val="20"/>
        </w:rPr>
        <w:t>a) organy władzy publicznej oraz podmioty wykonujące zadania publiczne lub działające na zlecenie organów władzy publicznej, w zakresie i w celach, które wynikają z przepisów powszechnie obowiązującego prawa,</w:t>
      </w:r>
    </w:p>
    <w:p w14:paraId="0D619D3C" w14:textId="77777777" w:rsidR="000D45B1" w:rsidRPr="000D45B1" w:rsidRDefault="000D45B1" w:rsidP="000D45B1">
      <w:pPr>
        <w:jc w:val="both"/>
        <w:rPr>
          <w:sz w:val="20"/>
          <w:szCs w:val="20"/>
        </w:rPr>
      </w:pPr>
      <w:r w:rsidRPr="000D45B1">
        <w:rPr>
          <w:sz w:val="20"/>
          <w:szCs w:val="20"/>
        </w:rPr>
        <w:t>b) inne podmioty, które na podstawie stosownych umów podpisanych z Gminą Grodziec przetwarzają dane osobowe, dla których Administratorem jest Wójt Gminy Grodziec,</w:t>
      </w:r>
    </w:p>
    <w:p w14:paraId="74D9BE64" w14:textId="77777777" w:rsidR="000D45B1" w:rsidRPr="000D45B1" w:rsidRDefault="000D45B1" w:rsidP="000D45B1">
      <w:pPr>
        <w:jc w:val="both"/>
        <w:rPr>
          <w:sz w:val="20"/>
          <w:szCs w:val="20"/>
        </w:rPr>
      </w:pPr>
      <w:r w:rsidRPr="000D45B1">
        <w:rPr>
          <w:sz w:val="20"/>
          <w:szCs w:val="20"/>
        </w:rPr>
        <w:t>c) podmioty trzecie uprawnione do żądania dostępu m.in. w ramach dostępu do informacji publicznej.</w:t>
      </w:r>
    </w:p>
    <w:p w14:paraId="6069F9FD" w14:textId="77777777" w:rsidR="000D45B1" w:rsidRPr="000D45B1" w:rsidRDefault="000D45B1" w:rsidP="000D45B1">
      <w:pPr>
        <w:jc w:val="both"/>
        <w:rPr>
          <w:sz w:val="20"/>
          <w:szCs w:val="20"/>
        </w:rPr>
      </w:pPr>
      <w:r w:rsidRPr="000D45B1">
        <w:rPr>
          <w:sz w:val="20"/>
          <w:szCs w:val="20"/>
        </w:rPr>
        <w:t>6. Pani/Pana dane osobowe będą przechowywane przez okres niezbędny do realizacji celów określonych w pkt. 4, a po tym czasie przez okres oraz w zakresie wymaganym przez przepisy powszechnie obowiązującego prawa.</w:t>
      </w:r>
    </w:p>
    <w:p w14:paraId="5CA83BE5" w14:textId="77777777" w:rsidR="000D45B1" w:rsidRPr="000D45B1" w:rsidRDefault="000D45B1" w:rsidP="000D45B1">
      <w:pPr>
        <w:jc w:val="both"/>
        <w:rPr>
          <w:sz w:val="20"/>
          <w:szCs w:val="20"/>
        </w:rPr>
      </w:pPr>
      <w:r w:rsidRPr="000D45B1">
        <w:rPr>
          <w:sz w:val="20"/>
          <w:szCs w:val="20"/>
        </w:rPr>
        <w:t>7. Posiada Pani/Pan prawo dostępu do treści swoich danych oraz prawo ich sprostowania, usunięcia, ograniczenia przetwarzania, prawo do przenoszenia danych, prawo wniesienia sprzeciwu wobec przetwarzania danych z przyczyn związanych z Pana/Pani szczególną sytuacją, zgodnie z art. 21 RODO. </w:t>
      </w:r>
    </w:p>
    <w:p w14:paraId="3D0EA9FE" w14:textId="77777777" w:rsidR="000D45B1" w:rsidRPr="000D45B1" w:rsidRDefault="000D45B1" w:rsidP="000D45B1">
      <w:pPr>
        <w:jc w:val="both"/>
        <w:rPr>
          <w:sz w:val="20"/>
          <w:szCs w:val="20"/>
        </w:rPr>
      </w:pPr>
      <w:r w:rsidRPr="000D45B1">
        <w:rPr>
          <w:sz w:val="20"/>
          <w:szCs w:val="20"/>
        </w:rPr>
        <w:t>8. W przypadku powzięcia informacji o niezgodnym z prawem przetwarzaniu w Urzędzie Gminy Grodziec Pani/Pana danych osobowych, przysługuje Pani/Panu prawo wniesienia skargi do Prezesa Urzędu Ochrony Danych Osobowych.</w:t>
      </w:r>
    </w:p>
    <w:p w14:paraId="2CB2DF21" w14:textId="7A1C9537" w:rsidR="00201433" w:rsidRPr="00BA61B1" w:rsidRDefault="00201433" w:rsidP="00201433">
      <w:pPr>
        <w:jc w:val="both"/>
        <w:rPr>
          <w:rFonts w:eastAsia="Times New Roman" w:cs="Calibri"/>
          <w:sz w:val="20"/>
          <w:szCs w:val="20"/>
          <w:lang w:eastAsia="pl-PL"/>
        </w:rPr>
      </w:pPr>
      <w:r w:rsidRPr="00BA61B1">
        <w:rPr>
          <w:rFonts w:eastAsia="Times New Roman" w:cs="Calibri"/>
          <w:sz w:val="20"/>
          <w:szCs w:val="20"/>
          <w:lang w:eastAsia="pl-PL"/>
        </w:rPr>
        <w:t>9. W sytuacji, gdy przetwarzanie danych osobowych odbywa się na podstawie zgody osoby, której dane dotyczą, podanie przez Panią/Pana danych osobowych Administratorowi ma charakter dobrowolny.</w:t>
      </w:r>
    </w:p>
    <w:p w14:paraId="6526CEFA" w14:textId="3B5DC342" w:rsidR="00201433" w:rsidRPr="00BA61B1" w:rsidRDefault="00201433" w:rsidP="00201433">
      <w:pPr>
        <w:jc w:val="both"/>
        <w:rPr>
          <w:rFonts w:eastAsia="Times New Roman" w:cs="Calibri"/>
          <w:sz w:val="20"/>
          <w:szCs w:val="20"/>
          <w:lang w:eastAsia="pl-PL"/>
        </w:rPr>
      </w:pPr>
      <w:r w:rsidRPr="00BA61B1">
        <w:rPr>
          <w:rFonts w:eastAsia="Times New Roman" w:cs="Calibri"/>
          <w:sz w:val="20"/>
          <w:szCs w:val="20"/>
          <w:lang w:eastAsia="pl-PL"/>
        </w:rPr>
        <w:t>10. Podanie przez Panią/Pana danych osobowych jest obowiązkowe, w sytuacji gdy przesłankę przetwarzania danych osobowych stanowi przepis prawa lub zawarta między stronami umowa.</w:t>
      </w:r>
    </w:p>
    <w:p w14:paraId="1CDF2C6E" w14:textId="22CA61DA" w:rsidR="00201433" w:rsidRPr="00BA61B1" w:rsidRDefault="00201433" w:rsidP="00201433">
      <w:pPr>
        <w:jc w:val="both"/>
        <w:rPr>
          <w:rFonts w:eastAsia="Times New Roman" w:cs="Calibri"/>
          <w:sz w:val="20"/>
          <w:szCs w:val="20"/>
          <w:lang w:eastAsia="pl-PL"/>
        </w:rPr>
      </w:pPr>
      <w:r w:rsidRPr="00BA61B1">
        <w:rPr>
          <w:rFonts w:eastAsia="Times New Roman" w:cs="Calibri"/>
          <w:sz w:val="20"/>
          <w:szCs w:val="20"/>
          <w:lang w:eastAsia="pl-PL"/>
        </w:rPr>
        <w:t>11. Pani/Pana dane mogą być przetwarzane w sposób zautomatyzowany, ale nie będą profilowane, tj. dane osobowe konkretnej osoby nie będą analizowane w taki sposób, aby stworzyć dokładny opis jego preferencji i cech, jak to tylko możliwe.</w:t>
      </w:r>
    </w:p>
    <w:p w14:paraId="1579D511" w14:textId="77777777" w:rsidR="000D45B1" w:rsidRDefault="00201433" w:rsidP="000D45B1">
      <w:pPr>
        <w:tabs>
          <w:tab w:val="left" w:pos="6675"/>
        </w:tabs>
        <w:spacing w:after="0"/>
        <w:jc w:val="both"/>
        <w:rPr>
          <w:rFonts w:eastAsia="Times New Roman" w:cs="Calibri"/>
          <w:sz w:val="20"/>
          <w:szCs w:val="20"/>
          <w:lang w:eastAsia="pl-PL"/>
        </w:rPr>
      </w:pPr>
      <w:r w:rsidRPr="00BA61B1">
        <w:rPr>
          <w:rFonts w:eastAsia="Times New Roman" w:cs="Calibri"/>
          <w:sz w:val="20"/>
          <w:szCs w:val="20"/>
          <w:lang w:eastAsia="pl-PL"/>
        </w:rPr>
        <w:t>………………………………..</w:t>
      </w:r>
      <w:r w:rsidRPr="00BA61B1">
        <w:rPr>
          <w:rFonts w:eastAsia="Times New Roman" w:cs="Calibri"/>
          <w:sz w:val="20"/>
          <w:szCs w:val="20"/>
          <w:lang w:eastAsia="pl-PL"/>
        </w:rPr>
        <w:tab/>
        <w:t>………………………………………..</w:t>
      </w:r>
    </w:p>
    <w:p w14:paraId="03FC2485" w14:textId="7730D461" w:rsidR="00201433" w:rsidRPr="00BA61B1" w:rsidRDefault="000D45B1" w:rsidP="000D45B1">
      <w:pPr>
        <w:tabs>
          <w:tab w:val="left" w:pos="6675"/>
        </w:tabs>
        <w:jc w:val="both"/>
        <w:rPr>
          <w:rFonts w:eastAsia="Calibri" w:cs="Calibri"/>
          <w:sz w:val="20"/>
          <w:szCs w:val="20"/>
        </w:rPr>
      </w:pPr>
      <w:r>
        <w:rPr>
          <w:rFonts w:eastAsia="Times New Roman" w:cs="Calibri"/>
          <w:sz w:val="20"/>
          <w:szCs w:val="20"/>
          <w:lang w:eastAsia="pl-PL"/>
        </w:rPr>
        <w:t xml:space="preserve">       </w:t>
      </w:r>
      <w:r w:rsidR="00201433" w:rsidRPr="00BA61B1">
        <w:rPr>
          <w:rFonts w:eastAsia="Times New Roman" w:cs="Calibri"/>
          <w:sz w:val="20"/>
          <w:szCs w:val="20"/>
          <w:lang w:eastAsia="pl-PL"/>
        </w:rPr>
        <w:t>Imię i nazwisko                                                                                                                    Podpis i data</w:t>
      </w:r>
    </w:p>
    <w:sectPr w:rsidR="00201433" w:rsidRPr="00BA61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6EA"/>
    <w:rsid w:val="00040E8D"/>
    <w:rsid w:val="000D45B1"/>
    <w:rsid w:val="001E4AE9"/>
    <w:rsid w:val="001F50FB"/>
    <w:rsid w:val="001F7F66"/>
    <w:rsid w:val="00201433"/>
    <w:rsid w:val="002D0E1D"/>
    <w:rsid w:val="00353BA7"/>
    <w:rsid w:val="005C3CC2"/>
    <w:rsid w:val="00887F7B"/>
    <w:rsid w:val="009F4E63"/>
    <w:rsid w:val="00A726EA"/>
    <w:rsid w:val="00AD086B"/>
    <w:rsid w:val="00AE5018"/>
    <w:rsid w:val="00BA61B1"/>
    <w:rsid w:val="00C80D3E"/>
    <w:rsid w:val="00CA59BE"/>
    <w:rsid w:val="00D46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8FD70"/>
  <w15:chartTrackingRefBased/>
  <w15:docId w15:val="{29806A0D-34EE-480C-A270-72C8628C4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726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30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715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Arleta Ciarczyńska</dc:creator>
  <cp:keywords/>
  <dc:description/>
  <cp:lastModifiedBy>Justyna Rzepczak</cp:lastModifiedBy>
  <cp:revision>7</cp:revision>
  <cp:lastPrinted>2025-08-21T10:58:00Z</cp:lastPrinted>
  <dcterms:created xsi:type="dcterms:W3CDTF">2024-08-23T09:06:00Z</dcterms:created>
  <dcterms:modified xsi:type="dcterms:W3CDTF">2025-08-21T10:58:00Z</dcterms:modified>
</cp:coreProperties>
</file>